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797C8" w14:textId="77777777" w:rsidR="008B6C8B" w:rsidRPr="008B6C8B" w:rsidRDefault="008B6C8B" w:rsidP="008B6C8B">
      <w:pPr>
        <w:spacing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B6C8B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</w:rPr>
        <w:fldChar w:fldCharType="begin"/>
      </w:r>
      <w:r w:rsidRPr="008B6C8B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</w:rPr>
        <w:instrText xml:space="preserve"> HYPERLINK "https://englishlive.ef.com/de-de/blog/englisch-im-alltag/" </w:instrText>
      </w:r>
      <w:r w:rsidRPr="008B6C8B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</w:rPr>
        <w:fldChar w:fldCharType="separate"/>
      </w:r>
      <w:r w:rsidRPr="008B6C8B">
        <w:rPr>
          <w:rFonts w:ascii="Arial" w:eastAsia="Times New Roman" w:hAnsi="Arial" w:cs="Arial"/>
          <w:caps/>
          <w:color w:val="000000"/>
          <w:sz w:val="15"/>
          <w:szCs w:val="15"/>
          <w:bdr w:val="none" w:sz="0" w:space="0" w:color="auto" w:frame="1"/>
        </w:rPr>
        <w:t>ENGLISCH FÜR DEN ALLTAG</w:t>
      </w:r>
      <w:r w:rsidRPr="008B6C8B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</w:rPr>
        <w:fldChar w:fldCharType="end"/>
      </w:r>
    </w:p>
    <w:p w14:paraId="23267C45" w14:textId="77777777" w:rsidR="008B6C8B" w:rsidRPr="008B6C8B" w:rsidRDefault="008B6C8B" w:rsidP="008B6C8B">
      <w:pPr>
        <w:pBdr>
          <w:bottom w:val="single" w:sz="6" w:space="11" w:color="908676"/>
        </w:pBdr>
        <w:spacing w:after="0" w:line="450" w:lineRule="atLeast"/>
        <w:outlineLvl w:val="0"/>
        <w:rPr>
          <w:rFonts w:ascii="HelveticaNeueLTPro-Bd" w:eastAsia="Times New Roman" w:hAnsi="HelveticaNeueLTPro-Bd" w:cs="Times New Roman"/>
          <w:caps/>
          <w:color w:val="000000"/>
          <w:kern w:val="36"/>
          <w:sz w:val="45"/>
          <w:szCs w:val="45"/>
        </w:rPr>
      </w:pPr>
      <w:r w:rsidRPr="008B6C8B">
        <w:rPr>
          <w:rFonts w:ascii="HelveticaNeueLTPro-Bd" w:eastAsia="Times New Roman" w:hAnsi="HelveticaNeueLTPro-Bd" w:cs="Times New Roman"/>
          <w:caps/>
          <w:color w:val="000000"/>
          <w:kern w:val="36"/>
          <w:sz w:val="45"/>
          <w:szCs w:val="45"/>
          <w:bdr w:val="none" w:sz="0" w:space="0" w:color="auto" w:frame="1"/>
        </w:rPr>
        <w:t>ERGEBNIS DER STUDIE: ANGLIZISMEN IN DER DEUTSCHEN SPRACHE</w:t>
      </w:r>
    </w:p>
    <w:p w14:paraId="167A27C7" w14:textId="77777777" w:rsidR="008B6C8B" w:rsidRPr="008B6C8B" w:rsidRDefault="008B6C8B" w:rsidP="008B6C8B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35A32A6C" wp14:editId="4F9F442E">
            <wp:extent cx="1233805" cy="1233805"/>
            <wp:effectExtent l="0" t="0" r="4445" b="4445"/>
            <wp:docPr id="10" name="Picture 10" descr="https://englishlive.ef.com/blog/wp-content/uploads/sites/2/2013/04/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glishlive.ef.com/blog/wp-content/uploads/sites/2/2013/04/lar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6C8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t>Manuel</w:t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t> - </w:t>
      </w:r>
      <w:r w:rsidRPr="008B6C8B">
        <w:rPr>
          <w:rFonts w:ascii="Arial" w:eastAsia="Times New Roman" w:hAnsi="Arial" w:cs="Arial"/>
          <w:color w:val="000000"/>
          <w:sz w:val="21"/>
          <w:szCs w:val="21"/>
          <w:bdr w:val="none" w:sz="0" w:space="0" w:color="auto" w:frame="1"/>
        </w:rPr>
        <w:t>21/11/2014</w:t>
      </w:r>
    </w:p>
    <w:p w14:paraId="6754C66C" w14:textId="77777777" w:rsidR="008B6C8B" w:rsidRPr="008B6C8B" w:rsidRDefault="008B6C8B" w:rsidP="008B6C8B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333333"/>
          <w:sz w:val="24"/>
          <w:szCs w:val="24"/>
        </w:rPr>
      </w:pPr>
    </w:p>
    <w:p w14:paraId="3A4D01DD" w14:textId="77777777" w:rsidR="008B6C8B" w:rsidRPr="008B6C8B" w:rsidRDefault="008B6C8B" w:rsidP="008B6C8B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333333"/>
          <w:sz w:val="24"/>
          <w:szCs w:val="24"/>
        </w:rPr>
      </w:pPr>
    </w:p>
    <w:p w14:paraId="374D52F4" w14:textId="77777777" w:rsidR="008B6C8B" w:rsidRPr="008B6C8B" w:rsidRDefault="008B6C8B" w:rsidP="008B6C8B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333333"/>
          <w:sz w:val="24"/>
          <w:szCs w:val="24"/>
        </w:rPr>
      </w:pPr>
    </w:p>
    <w:p w14:paraId="2C74220C" w14:textId="77777777" w:rsidR="008B6C8B" w:rsidRPr="008B6C8B" w:rsidRDefault="008B6C8B" w:rsidP="008B6C8B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333333"/>
          <w:sz w:val="24"/>
          <w:szCs w:val="24"/>
        </w:rPr>
      </w:pPr>
    </w:p>
    <w:p w14:paraId="7E4B042B" w14:textId="77777777" w:rsidR="008B6C8B" w:rsidRPr="008B6C8B" w:rsidRDefault="008B6C8B" w:rsidP="008B6C8B">
      <w:pPr>
        <w:numPr>
          <w:ilvl w:val="0"/>
          <w:numId w:val="1"/>
        </w:numPr>
        <w:spacing w:after="75" w:line="270" w:lineRule="atLeast"/>
        <w:ind w:left="0"/>
        <w:rPr>
          <w:rFonts w:ascii="Arial" w:eastAsia="Times New Roman" w:hAnsi="Arial" w:cs="Arial"/>
          <w:color w:val="333333"/>
          <w:sz w:val="24"/>
          <w:szCs w:val="24"/>
        </w:rPr>
      </w:pPr>
      <w:hyperlink r:id="rId6" w:history="1">
        <w:proofErr w:type="spellStart"/>
        <w:r w:rsidRPr="008B6C8B">
          <w:rPr>
            <w:rFonts w:ascii="Arial" w:eastAsia="Times New Roman" w:hAnsi="Arial" w:cs="Arial"/>
            <w:color w:val="EC0095"/>
            <w:sz w:val="24"/>
            <w:szCs w:val="24"/>
            <w:u w:val="single"/>
            <w:bdr w:val="none" w:sz="0" w:space="0" w:color="auto" w:frame="1"/>
          </w:rPr>
          <w:t>inShare</w:t>
        </w:r>
        <w:proofErr w:type="spellEnd"/>
      </w:hyperlink>
    </w:p>
    <w:p w14:paraId="1EEBCF59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Zum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Tag der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Europäischen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Sprachen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am 26. September hat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sich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EF English Live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mit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Anglizismen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beschäftigt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und den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Einfluss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der 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fldChar w:fldCharType="begin"/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instrText xml:space="preserve"> HYPERLINK "https://englishlive.ef.com/de-de/englischkurs-online/" \o "englischen" \t "_blank" </w:instrText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fldChar w:fldCharType="separate"/>
      </w:r>
      <w:r w:rsidRPr="008B6C8B">
        <w:rPr>
          <w:rFonts w:ascii="Arial" w:eastAsia="Times New Roman" w:hAnsi="Arial" w:cs="Arial"/>
          <w:color w:val="EC0095"/>
          <w:sz w:val="21"/>
          <w:szCs w:val="21"/>
          <w:bdr w:val="none" w:sz="0" w:space="0" w:color="auto" w:frame="1"/>
        </w:rPr>
        <w:t>englischen</w:t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fldChar w:fldCharType="end"/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t>Sprache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auf das Deutsche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genauer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betrachtet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. Zu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diesem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Thema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wurde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ein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Sprachquiz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entwickelt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und auf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dem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Blog von EF English Live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veröffentlicht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Teilnehmer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konnten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anhand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des Quiz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herausfinden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inwiefern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Anglizismen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den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persönlichen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Sprachgebrauch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beeinflusst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haben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14:paraId="577E4832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Beim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Umgang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mit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Anglizismen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in der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deutschen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Sprache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scheiden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sich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bekanntlich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Geister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doch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wie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viel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wissen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wir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über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 </w:t>
      </w:r>
      <w:hyperlink r:id="rId7" w:history="1">
        <w:r w:rsidRPr="008B6C8B">
          <w:rPr>
            <w:rFonts w:ascii="Arial" w:eastAsia="Times New Roman" w:hAnsi="Arial" w:cs="Arial"/>
            <w:color w:val="EC0095"/>
            <w:sz w:val="21"/>
            <w:szCs w:val="21"/>
            <w:bdr w:val="none" w:sz="0" w:space="0" w:color="auto" w:frame="1"/>
          </w:rPr>
          <w:t xml:space="preserve">die </w:t>
        </w:r>
        <w:proofErr w:type="spellStart"/>
        <w:r w:rsidRPr="008B6C8B">
          <w:rPr>
            <w:rFonts w:ascii="Arial" w:eastAsia="Times New Roman" w:hAnsi="Arial" w:cs="Arial"/>
            <w:color w:val="EC0095"/>
            <w:sz w:val="21"/>
            <w:szCs w:val="21"/>
            <w:bdr w:val="none" w:sz="0" w:space="0" w:color="auto" w:frame="1"/>
          </w:rPr>
          <w:t>englische</w:t>
        </w:r>
        <w:proofErr w:type="spellEnd"/>
        <w:r w:rsidRPr="008B6C8B">
          <w:rPr>
            <w:rFonts w:ascii="Arial" w:eastAsia="Times New Roman" w:hAnsi="Arial" w:cs="Arial"/>
            <w:color w:val="EC0095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8B6C8B">
          <w:rPr>
            <w:rFonts w:ascii="Arial" w:eastAsia="Times New Roman" w:hAnsi="Arial" w:cs="Arial"/>
            <w:color w:val="EC0095"/>
            <w:sz w:val="21"/>
            <w:szCs w:val="21"/>
            <w:bdr w:val="none" w:sz="0" w:space="0" w:color="auto" w:frame="1"/>
          </w:rPr>
          <w:t>Sprache</w:t>
        </w:r>
        <w:proofErr w:type="spellEnd"/>
      </w:hyperlink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? Das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englische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Vokabular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ist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sehr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vielseitig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und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Übernahmen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aus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dem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Skandinavischen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Lateinischen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und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Französischen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sind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Hinblick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auf den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spannenden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geschichtlichen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Hintergrund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auch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nicht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überraschend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Hätten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Sie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jedoch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gedacht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dass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der Earworm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ursprünglich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ein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Lehnwort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aus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dem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Deutschen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ist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?</w:t>
      </w:r>
    </w:p>
    <w:p w14:paraId="22A48F37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Wie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viel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Sie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über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den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gegenseitigen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Einfluss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von Deutsch und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Englisch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wissen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und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ob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Ihr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eigener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Umgang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mit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Sprache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zum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vermeintlichen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Verfall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des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Deutschen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beiträgt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erfahren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Sie in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unserer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Auswertung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. Die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rege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Teilnahme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am Quiz und die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unerwartet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große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Popularität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Social Web hat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uns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nun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dazu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veranlasst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die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Ergebnisse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der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Umfrage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folgenden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Teil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noch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einmal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übersichtlich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und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zusammengefasst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zu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veröffentlichen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14:paraId="1E16FDC9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2C077579" wp14:editId="353277DA">
            <wp:extent cx="5949315" cy="5189220"/>
            <wp:effectExtent l="0" t="0" r="0" b="0"/>
            <wp:docPr id="9" name="Picture 9" descr="1_quiz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_quiz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518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2C276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6C2CB850" wp14:editId="0AA7D844">
            <wp:extent cx="5949315" cy="4935855"/>
            <wp:effectExtent l="0" t="0" r="0" b="0"/>
            <wp:docPr id="8" name="Picture 8" descr="2_quiz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_quiz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93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B1CC8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Korrekte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Antwort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: Pullover</w:t>
      </w:r>
    </w:p>
    <w:p w14:paraId="724BFE7E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64205E46" wp14:editId="48CD9EC3">
            <wp:extent cx="5937885" cy="5222240"/>
            <wp:effectExtent l="0" t="0" r="5715" b="0"/>
            <wp:docPr id="7" name="Picture 7" descr="3_quiz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_quiz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22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F1FCE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Korrekte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Antwort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: Zeitgeist und Angst</w:t>
      </w:r>
    </w:p>
    <w:p w14:paraId="0A2421BE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135077EF" wp14:editId="1115BE2E">
            <wp:extent cx="5927090" cy="5376545"/>
            <wp:effectExtent l="0" t="0" r="0" b="0"/>
            <wp:docPr id="6" name="Picture 6" descr="4_quiz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_quiz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090" cy="537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F2BD3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Korrekte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Antwort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: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Ändere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die Art, dich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fortzubewegen</w:t>
      </w:r>
      <w:proofErr w:type="spellEnd"/>
    </w:p>
    <w:p w14:paraId="57B10129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0A2DA097" wp14:editId="137664F9">
            <wp:extent cx="5960110" cy="4748530"/>
            <wp:effectExtent l="0" t="0" r="2540" b="0"/>
            <wp:docPr id="5" name="Picture 5" descr="5_quiz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_quiz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110" cy="474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674FC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400C6D10" wp14:editId="37C0D907">
            <wp:extent cx="5949315" cy="5012690"/>
            <wp:effectExtent l="0" t="0" r="0" b="0"/>
            <wp:docPr id="4" name="Picture 4" descr="6_quiz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_quiz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501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2C164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Die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korrekte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Antwort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lautet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“What it takes to come alive”</w:t>
      </w:r>
    </w:p>
    <w:p w14:paraId="5501C4A3" w14:textId="77777777" w:rsidR="008B6C8B" w:rsidRPr="008B6C8B" w:rsidRDefault="008B6C8B" w:rsidP="008B6C8B">
      <w:pPr>
        <w:spacing w:after="0" w:line="330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8B6C8B">
        <w:rPr>
          <w:rFonts w:ascii="Arial" w:eastAsia="Times New Roman" w:hAnsi="Arial" w:cs="Arial"/>
          <w:color w:val="333333"/>
          <w:sz w:val="20"/>
          <w:szCs w:val="20"/>
        </w:rPr>
        <w:object w:dxaOrig="1440" w:dyaOrig="1440" w14:anchorId="7C52AF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2in;height:2in" o:ole="">
            <v:imagedata r:id="rId20" o:title=""/>
          </v:shape>
          <w:control r:id="rId21" w:name="DefaultOcxName" w:shapeid="_x0000_i1047"/>
        </w:object>
      </w:r>
    </w:p>
    <w:p w14:paraId="3FE17A9B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0B2B0474" wp14:editId="0C568007">
            <wp:extent cx="5960110" cy="5276850"/>
            <wp:effectExtent l="0" t="0" r="2540" b="0"/>
            <wp:docPr id="3" name="Picture 3" descr="7_quiz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7_quiz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11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95A89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Korrekte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Antwort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: “Smoking” (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wird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im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Englischen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als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“tuxedo”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bezeichnet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)</w:t>
      </w:r>
    </w:p>
    <w:p w14:paraId="75830585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6D7A549F" wp14:editId="090D4DED">
            <wp:extent cx="5949315" cy="4462145"/>
            <wp:effectExtent l="0" t="0" r="0" b="0"/>
            <wp:docPr id="2" name="Picture 2" descr="8_quiz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_quiz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46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B1A8" w14:textId="77777777" w:rsidR="008B6C8B" w:rsidRPr="008B6C8B" w:rsidRDefault="008B6C8B" w:rsidP="008B6C8B">
      <w:pPr>
        <w:spacing w:before="225" w:after="22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Korrekte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Antwort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: 3,5%</w:t>
      </w:r>
    </w:p>
    <w:p w14:paraId="10E75B11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noProof/>
          <w:color w:val="EC0095"/>
          <w:sz w:val="21"/>
          <w:szCs w:val="21"/>
          <w:bdr w:val="none" w:sz="0" w:space="0" w:color="auto" w:frame="1"/>
        </w:rPr>
        <w:lastRenderedPageBreak/>
        <w:drawing>
          <wp:inline distT="0" distB="0" distL="0" distR="0" wp14:anchorId="5E7341CE" wp14:editId="06B06B55">
            <wp:extent cx="5949315" cy="5276850"/>
            <wp:effectExtent l="0" t="0" r="0" b="0"/>
            <wp:docPr id="1" name="Picture 1" descr="9_quiz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_quiz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D5745" w14:textId="77777777" w:rsidR="008B6C8B" w:rsidRPr="008B6C8B" w:rsidRDefault="008B6C8B" w:rsidP="008B6C8B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Das Quiz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ist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fldChar w:fldCharType="begin"/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instrText xml:space="preserve"> HYPERLINK "https://englishlive.ef.com/de-de/blog/wie-viel-englisch-beinhaltet-ihr-deutsch-wirklich/" </w:instrText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fldChar w:fldCharType="separate"/>
      </w:r>
      <w:r w:rsidRPr="008B6C8B">
        <w:rPr>
          <w:rFonts w:ascii="Arial" w:eastAsia="Times New Roman" w:hAnsi="Arial" w:cs="Arial"/>
          <w:color w:val="EC0095"/>
          <w:sz w:val="21"/>
          <w:szCs w:val="21"/>
          <w:bdr w:val="none" w:sz="0" w:space="0" w:color="auto" w:frame="1"/>
        </w:rPr>
        <w:t>hier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fldChar w:fldCharType="end"/>
      </w:r>
      <w:r w:rsidRPr="008B6C8B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noch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zugänglich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für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alle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, die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es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gerne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ausprobieren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8B6C8B">
        <w:rPr>
          <w:rFonts w:ascii="Arial" w:eastAsia="Times New Roman" w:hAnsi="Arial" w:cs="Arial"/>
          <w:color w:val="000000"/>
          <w:sz w:val="21"/>
          <w:szCs w:val="21"/>
        </w:rPr>
        <w:t>möchten</w:t>
      </w:r>
      <w:proofErr w:type="spellEnd"/>
      <w:r w:rsidRPr="008B6C8B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14:paraId="2D29BF78" w14:textId="77777777" w:rsidR="00F43ED6" w:rsidRDefault="00F43ED6">
      <w:bookmarkStart w:id="0" w:name="_GoBack"/>
      <w:bookmarkEnd w:id="0"/>
    </w:p>
    <w:sectPr w:rsidR="00F4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Pro-B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41B09"/>
    <w:multiLevelType w:val="multilevel"/>
    <w:tmpl w:val="A5BC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C8B"/>
    <w:rsid w:val="008B6C8B"/>
    <w:rsid w:val="00F4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972D5"/>
  <w15:chartTrackingRefBased/>
  <w15:docId w15:val="{7D9A6F30-AA15-43FB-A316-AB5531A6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B6C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6C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-name">
    <w:name w:val="cat-name"/>
    <w:basedOn w:val="DefaultParagraphFont"/>
    <w:rsid w:val="008B6C8B"/>
  </w:style>
  <w:style w:type="character" w:styleId="Hyperlink">
    <w:name w:val="Hyperlink"/>
    <w:basedOn w:val="DefaultParagraphFont"/>
    <w:uiPriority w:val="99"/>
    <w:semiHidden/>
    <w:unhideWhenUsed/>
    <w:rsid w:val="008B6C8B"/>
    <w:rPr>
      <w:color w:val="0000FF"/>
      <w:u w:val="single"/>
    </w:rPr>
  </w:style>
  <w:style w:type="paragraph" w:customStyle="1" w:styleId="post-meta">
    <w:name w:val="post-meta"/>
    <w:basedOn w:val="Normal"/>
    <w:rsid w:val="008B6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-name">
    <w:name w:val="author-name"/>
    <w:basedOn w:val="DefaultParagraphFont"/>
    <w:rsid w:val="008B6C8B"/>
  </w:style>
  <w:style w:type="character" w:customStyle="1" w:styleId="tie-date">
    <w:name w:val="tie-date"/>
    <w:basedOn w:val="DefaultParagraphFont"/>
    <w:rsid w:val="008B6C8B"/>
  </w:style>
  <w:style w:type="character" w:customStyle="1" w:styleId="in-widget">
    <w:name w:val="in-widget"/>
    <w:basedOn w:val="DefaultParagraphFont"/>
    <w:rsid w:val="008B6C8B"/>
  </w:style>
  <w:style w:type="paragraph" w:styleId="NormalWeb">
    <w:name w:val="Normal (Web)"/>
    <w:basedOn w:val="Normal"/>
    <w:uiPriority w:val="99"/>
    <w:semiHidden/>
    <w:unhideWhenUsed/>
    <w:rsid w:val="008B6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34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9648">
              <w:marLeft w:val="0"/>
              <w:marRight w:val="0"/>
              <w:marTop w:val="27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ishlive.ef.com/de-de/blog/wp-content/uploads/sites/5/2014/11/1_quiz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englishlive.ef.com/de-de/blog/wp-content/uploads/sites/5/2014/11/6_quiz.jpg" TargetMode="External"/><Relationship Id="rId26" Type="http://schemas.openxmlformats.org/officeDocument/2006/relationships/hyperlink" Target="https://englishlive.ef.com/de-de/blog/wp-content/uploads/sites/5/2014/11/9_quiz.jpg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.xml"/><Relationship Id="rId7" Type="http://schemas.openxmlformats.org/officeDocument/2006/relationships/hyperlink" Target="https://englishlive.ef.com/de-de/" TargetMode="External"/><Relationship Id="rId12" Type="http://schemas.openxmlformats.org/officeDocument/2006/relationships/hyperlink" Target="https://englishlive.ef.com/de-de/blog/wp-content/uploads/sites/5/2014/11/3_quiz.jp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yperlink" Target="https://englishlive.ef.com/de-de/blog/wp-content/uploads/sites/5/2014/11/5_quiz.jpg" TargetMode="External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englishlive.ef.com/de-de/blog/wp-content/uploads/sites/5/2014/11/8_quiz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fontTable" Target="fontTable.xml"/><Relationship Id="rId10" Type="http://schemas.openxmlformats.org/officeDocument/2006/relationships/hyperlink" Target="https://englishlive.ef.com/de-de/blog/wp-content/uploads/sites/5/2014/11/2_quiz.jpg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englishlive.ef.com/de-de/blog/wp-content/uploads/sites/5/2014/11/4_quiz.jpg" TargetMode="External"/><Relationship Id="rId22" Type="http://schemas.openxmlformats.org/officeDocument/2006/relationships/hyperlink" Target="https://englishlive.ef.com/de-de/blog/wp-content/uploads/sites/5/2014/11/7_quiz.jpg" TargetMode="External"/><Relationship Id="rId27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SCHMEITS MATEO G</dc:creator>
  <cp:keywords/>
  <dc:description/>
  <cp:lastModifiedBy>SCHMEITS MATEO G</cp:lastModifiedBy>
  <cp:revision>2</cp:revision>
  <dcterms:created xsi:type="dcterms:W3CDTF">2018-01-10T19:14:00Z</dcterms:created>
  <dcterms:modified xsi:type="dcterms:W3CDTF">2018-01-10T19:14:00Z</dcterms:modified>
</cp:coreProperties>
</file>